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8AD" w:rsidRPr="007318AD" w:rsidRDefault="007318AD" w:rsidP="007318AD">
      <w:pPr>
        <w:pStyle w:val="ListeParagra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25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7318AD" w:rsidRPr="007318AD" w:rsidRDefault="007318AD" w:rsidP="007318AD">
      <w:pPr>
        <w:pStyle w:val="ListeParagra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25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7318AD" w:rsidRPr="007318AD" w:rsidRDefault="007318AD" w:rsidP="007318AD">
      <w:pPr>
        <w:pStyle w:val="ListeParagra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25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x-none"/>
        </w:rPr>
      </w:pPr>
    </w:p>
    <w:tbl>
      <w:tblPr>
        <w:tblW w:w="9720" w:type="dxa"/>
        <w:tblLayout w:type="fixed"/>
        <w:tblLook w:val="00A0" w:firstRow="1" w:lastRow="0" w:firstColumn="1" w:lastColumn="0" w:noHBand="0" w:noVBand="0"/>
      </w:tblPr>
      <w:tblGrid>
        <w:gridCol w:w="1810"/>
        <w:gridCol w:w="7910"/>
      </w:tblGrid>
      <w:tr w:rsidR="007318AD" w:rsidRPr="007318AD" w:rsidTr="00105673">
        <w:tc>
          <w:tcPr>
            <w:tcW w:w="1810" w:type="dxa"/>
            <w:hideMark/>
          </w:tcPr>
          <w:p w:rsidR="007318AD" w:rsidRPr="007318AD" w:rsidRDefault="007318AD" w:rsidP="0010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AD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009650" cy="1009650"/>
                  <wp:effectExtent l="0" t="0" r="0" b="0"/>
                  <wp:docPr id="11" name="Resim 11" descr="http://uzaktanegitim.cu.edu.tr/images/cu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http://uzaktanegitim.cu.edu.tr/images/cu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0" w:type="dxa"/>
          </w:tcPr>
          <w:p w:rsidR="007318AD" w:rsidRPr="007318AD" w:rsidRDefault="007318AD" w:rsidP="00105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8AD" w:rsidRPr="007318AD" w:rsidRDefault="007318AD" w:rsidP="0010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T.C.</w:t>
            </w:r>
          </w:p>
          <w:p w:rsidR="007318AD" w:rsidRPr="007318AD" w:rsidRDefault="007318AD" w:rsidP="00105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ÇUKUROVA ÜNİVERSİTESİ</w:t>
            </w:r>
          </w:p>
          <w:p w:rsidR="007318AD" w:rsidRPr="007318AD" w:rsidRDefault="007318AD" w:rsidP="00105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YÖNETİM KURULU KARARLARI</w:t>
            </w:r>
          </w:p>
        </w:tc>
      </w:tr>
      <w:tr w:rsidR="007318AD" w:rsidRPr="007318AD" w:rsidTr="00105673">
        <w:tc>
          <w:tcPr>
            <w:tcW w:w="1810" w:type="dxa"/>
          </w:tcPr>
          <w:p w:rsidR="007318AD" w:rsidRPr="007318AD" w:rsidRDefault="007318AD" w:rsidP="0010567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910" w:type="dxa"/>
          </w:tcPr>
          <w:p w:rsidR="007318AD" w:rsidRPr="007318AD" w:rsidRDefault="007318AD" w:rsidP="00105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18AD" w:rsidRPr="007318AD" w:rsidRDefault="007318AD" w:rsidP="007318AD">
      <w:pPr>
        <w:rPr>
          <w:rFonts w:ascii="Times New Roman" w:hAnsi="Times New Roman" w:cs="Times New Roman"/>
          <w:b/>
          <w:sz w:val="24"/>
          <w:szCs w:val="24"/>
        </w:rPr>
      </w:pPr>
    </w:p>
    <w:p w:rsidR="007318AD" w:rsidRPr="007318AD" w:rsidRDefault="007318AD" w:rsidP="007318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:30 Haziran</w:t>
      </w:r>
      <w:r w:rsidRPr="007318AD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7318AD" w:rsidRPr="007318AD" w:rsidRDefault="007318AD" w:rsidP="007318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Toplantı Sayısı</w:t>
      </w:r>
      <w:r>
        <w:rPr>
          <w:rFonts w:ascii="Times New Roman" w:hAnsi="Times New Roman" w:cs="Times New Roman"/>
          <w:b/>
          <w:sz w:val="24"/>
          <w:szCs w:val="24"/>
        </w:rPr>
        <w:tab/>
        <w:t>:22</w:t>
      </w:r>
    </w:p>
    <w:p w:rsidR="007318AD" w:rsidRPr="007318AD" w:rsidRDefault="007318AD" w:rsidP="007318AD">
      <w:pPr>
        <w:pStyle w:val="ListeParagra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25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lang w:eastAsia="x-none"/>
        </w:rPr>
      </w:pPr>
    </w:p>
    <w:p w:rsidR="007318AD" w:rsidRPr="007318AD" w:rsidRDefault="007318AD" w:rsidP="007318A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318AD" w:rsidRPr="007318AD" w:rsidRDefault="007318AD" w:rsidP="007318AD">
      <w:pPr>
        <w:pStyle w:val="ListeParagra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18AD" w:rsidRPr="007318AD" w:rsidRDefault="007318AD" w:rsidP="007318AD">
      <w:pPr>
        <w:pStyle w:val="ListeParagra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25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7318AD">
        <w:rPr>
          <w:rFonts w:ascii="Times New Roman" w:hAnsi="Times New Roman"/>
          <w:b/>
          <w:sz w:val="24"/>
          <w:szCs w:val="24"/>
          <w:lang w:eastAsia="x-none"/>
        </w:rPr>
        <w:tab/>
        <w:t>Karar:1</w:t>
      </w:r>
      <w:r w:rsidRPr="007318AD">
        <w:rPr>
          <w:rFonts w:ascii="Times New Roman" w:hAnsi="Times New Roman"/>
          <w:b/>
          <w:sz w:val="24"/>
          <w:szCs w:val="24"/>
          <w:lang w:eastAsia="x-none"/>
        </w:rPr>
        <w:t>/1-6</w:t>
      </w:r>
    </w:p>
    <w:p w:rsidR="00BD7C37" w:rsidRPr="007318AD" w:rsidRDefault="00BD7C37" w:rsidP="00BD7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61193A" w:rsidRPr="007318AD" w:rsidRDefault="0061193A" w:rsidP="00A60B0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Üniversitemiz </w:t>
      </w:r>
      <w:r w:rsidR="00A60B04"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İktisadi ve İdari Bilimler Fakültesi Muhasebe </w:t>
      </w:r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Anabilim Dalı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Profesör kadrosuna atanmak üzere başvuruda bulunan </w:t>
      </w:r>
      <w:proofErr w:type="spellStart"/>
      <w:proofErr w:type="gramStart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</w:t>
      </w:r>
      <w:r w:rsidR="00A60B04"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Mehmet</w:t>
      </w:r>
      <w:proofErr w:type="spellEnd"/>
      <w:proofErr w:type="gramEnd"/>
      <w:r w:rsidR="00A60B04"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Ünsal MEMİŞ</w:t>
      </w:r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hakkında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düzenlenen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jüri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raporları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üzerinde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görüşüldü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BD7C37" w:rsidRPr="007318AD" w:rsidRDefault="0061193A" w:rsidP="00A60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ab/>
      </w:r>
      <w:r w:rsidR="00A60B04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Ü</w:t>
      </w:r>
      <w:r w:rsidR="00BD7C37"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niversitemiz İktisadi ve İdari Bilimler Fakültesi Muhasebe Anabilim Dalı </w:t>
      </w:r>
      <w:proofErr w:type="spellStart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="00BD7C37"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Profesör kadrosuna atanmak üzere başvuruda bulunan </w:t>
      </w:r>
      <w:proofErr w:type="spellStart"/>
      <w:proofErr w:type="gramStart"/>
      <w:r w:rsidR="00BD7C37"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Doç.Dr.Mehmet</w:t>
      </w:r>
      <w:proofErr w:type="spellEnd"/>
      <w:proofErr w:type="gramEnd"/>
      <w:r w:rsidR="00BD7C37"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Ünsal </w:t>
      </w:r>
      <w:proofErr w:type="spellStart"/>
      <w:r w:rsidR="00BD7C37"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MEMİŞ’in</w:t>
      </w:r>
      <w:proofErr w:type="spellEnd"/>
      <w:r w:rsidR="00BD7C37"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2547 </w:t>
      </w:r>
      <w:proofErr w:type="spellStart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sayılı</w:t>
      </w:r>
      <w:proofErr w:type="spellEnd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Yükseköğretim</w:t>
      </w:r>
      <w:proofErr w:type="spellEnd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Kanununun</w:t>
      </w:r>
      <w:proofErr w:type="spellEnd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</w:t>
      </w:r>
      <w:r w:rsidR="00A60B04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6</w:t>
      </w:r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maddesi</w:t>
      </w:r>
      <w:proofErr w:type="spellEnd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uyarınca</w:t>
      </w:r>
      <w:proofErr w:type="spellEnd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anılan</w:t>
      </w:r>
      <w:proofErr w:type="spellEnd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kadroya</w:t>
      </w:r>
      <w:proofErr w:type="spellEnd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tam </w:t>
      </w:r>
      <w:proofErr w:type="spellStart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gün</w:t>
      </w:r>
      <w:proofErr w:type="spellEnd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statüde</w:t>
      </w:r>
      <w:proofErr w:type="spellEnd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çalışmak</w:t>
      </w:r>
      <w:proofErr w:type="spellEnd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üzere</w:t>
      </w:r>
      <w:proofErr w:type="spellEnd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atanmasının</w:t>
      </w:r>
      <w:proofErr w:type="spellEnd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uygun</w:t>
      </w:r>
      <w:proofErr w:type="spellEnd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olduğuna</w:t>
      </w:r>
      <w:proofErr w:type="spellEnd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oy </w:t>
      </w:r>
      <w:proofErr w:type="spellStart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birliği</w:t>
      </w:r>
      <w:proofErr w:type="spellEnd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="00BD7C3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BD7C37" w:rsidRPr="007318AD" w:rsidRDefault="00BD7C37" w:rsidP="00BD7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531D2F" w:rsidRPr="007318AD" w:rsidRDefault="00531D2F" w:rsidP="00BD7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BD7C37" w:rsidRPr="007318AD" w:rsidRDefault="007318AD" w:rsidP="007318AD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  <w:r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           </w:t>
      </w:r>
      <w:r w:rsidRPr="007318AD">
        <w:rPr>
          <w:rFonts w:ascii="Times New Roman" w:hAnsi="Times New Roman" w:cs="Times New Roman"/>
          <w:b/>
          <w:sz w:val="24"/>
          <w:szCs w:val="24"/>
          <w:lang w:eastAsia="x-none"/>
        </w:rPr>
        <w:t>Karar:1</w:t>
      </w:r>
      <w:r>
        <w:rPr>
          <w:rFonts w:ascii="Times New Roman" w:hAnsi="Times New Roman" w:cs="Times New Roman"/>
          <w:b/>
          <w:sz w:val="24"/>
          <w:szCs w:val="24"/>
          <w:lang w:eastAsia="x-none"/>
        </w:rPr>
        <w:t>/2</w:t>
      </w:r>
      <w:r w:rsidRPr="007318AD">
        <w:rPr>
          <w:rFonts w:ascii="Times New Roman" w:hAnsi="Times New Roman" w:cs="Times New Roman"/>
          <w:b/>
          <w:sz w:val="24"/>
          <w:szCs w:val="24"/>
          <w:lang w:eastAsia="x-none"/>
        </w:rPr>
        <w:t>-6</w:t>
      </w:r>
      <w:r w:rsidR="00BD7C3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ab/>
      </w:r>
    </w:p>
    <w:p w:rsidR="00917FC1" w:rsidRPr="007318AD" w:rsidRDefault="00917FC1" w:rsidP="00917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917FC1" w:rsidRPr="007318AD" w:rsidRDefault="00917FC1" w:rsidP="00917F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Üniversitemiz Adana Meslek Yüksekokulu İnşaat Teknolojisi Programı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Profesör kadrosuna atanmak üzere başvuruda bulunan </w:t>
      </w:r>
      <w:proofErr w:type="spellStart"/>
      <w:proofErr w:type="gramStart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Prof.Dr.Halil</w:t>
      </w:r>
      <w:proofErr w:type="spellEnd"/>
      <w:proofErr w:type="gramEnd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KIRNAK hakkında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düzenlenen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jüri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raporları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üzerinde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görüşüldü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7318AD" w:rsidRPr="007318AD" w:rsidRDefault="00917FC1" w:rsidP="00731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ab/>
      </w:r>
      <w:r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Ü</w:t>
      </w:r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niversitemiz Adana Meslek Yüksekokulu İnşaat Teknolojisi Programı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Profesör kadrosuna atanmak üzere başvuruda bulunan </w:t>
      </w:r>
      <w:proofErr w:type="spellStart"/>
      <w:proofErr w:type="gramStart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Prof.Dr.Halil</w:t>
      </w:r>
      <w:proofErr w:type="spellEnd"/>
      <w:proofErr w:type="gramEnd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KIRNAK’ın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2547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sayılı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Yükseköğretim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Kanununun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26.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maddesi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uyarınca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anılan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kadroya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tam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gün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statüde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çalışmak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üzere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atanmasının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olduğuna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oy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birliği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7318AD" w:rsidRDefault="007318AD" w:rsidP="007318AD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tr-TR"/>
        </w:rPr>
      </w:pPr>
    </w:p>
    <w:p w:rsidR="007318AD" w:rsidRDefault="007318AD" w:rsidP="007318AD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tr-TR"/>
        </w:rPr>
      </w:pPr>
    </w:p>
    <w:p w:rsidR="007318AD" w:rsidRDefault="007318AD" w:rsidP="007318AD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tr-TR"/>
        </w:rPr>
        <w:t xml:space="preserve">           </w:t>
      </w:r>
      <w:r w:rsidRPr="007318AD">
        <w:rPr>
          <w:rFonts w:ascii="Times New Roman" w:hAnsi="Times New Roman" w:cs="Times New Roman"/>
          <w:b/>
          <w:sz w:val="24"/>
          <w:szCs w:val="24"/>
          <w:lang w:eastAsia="x-none"/>
        </w:rPr>
        <w:t>Karar:1</w:t>
      </w:r>
      <w:r>
        <w:rPr>
          <w:rFonts w:ascii="Times New Roman" w:hAnsi="Times New Roman" w:cs="Times New Roman"/>
          <w:b/>
          <w:sz w:val="24"/>
          <w:szCs w:val="24"/>
          <w:lang w:eastAsia="x-none"/>
        </w:rPr>
        <w:t>/3</w:t>
      </w:r>
      <w:r w:rsidRPr="007318AD">
        <w:rPr>
          <w:rFonts w:ascii="Times New Roman" w:hAnsi="Times New Roman" w:cs="Times New Roman"/>
          <w:b/>
          <w:sz w:val="24"/>
          <w:szCs w:val="24"/>
          <w:lang w:eastAsia="x-none"/>
        </w:rPr>
        <w:t>-6</w:t>
      </w:r>
    </w:p>
    <w:p w:rsidR="007318AD" w:rsidRPr="007318AD" w:rsidRDefault="007318AD" w:rsidP="007318AD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</w:p>
    <w:p w:rsidR="008C3F35" w:rsidRPr="007318AD" w:rsidRDefault="008C3F35" w:rsidP="008C3F3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Üniversitemiz </w:t>
      </w:r>
      <w:r w:rsidR="00924184"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Tıp</w:t>
      </w:r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24184"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Fakültesi Enfeksiyon Hastal</w:t>
      </w:r>
      <w:r w:rsidR="00D13DD2"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ıkları ve Klinik Mikrobiyoloji</w:t>
      </w:r>
      <w:r w:rsidR="00924184"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Anabilim Dalı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Doçent kadrosuna atanmak üzere başvuruda bulunan </w:t>
      </w:r>
      <w:proofErr w:type="spellStart"/>
      <w:proofErr w:type="gramStart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</w:t>
      </w:r>
      <w:r w:rsidR="00924184"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Ferit</w:t>
      </w:r>
      <w:proofErr w:type="spellEnd"/>
      <w:proofErr w:type="gramEnd"/>
      <w:r w:rsidR="00924184"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KUŞ</w:t>
      </w:r>
      <w:r w:rsidR="001B3A50"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 w:rsidR="00924184"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hakkında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düzenlenen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jüri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raporları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üzerinde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görüşüldü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8C3F35" w:rsidRPr="007318AD" w:rsidRDefault="008C3F35" w:rsidP="008C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ab/>
      </w:r>
      <w:r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Ü</w:t>
      </w:r>
      <w:r w:rsidR="00924184"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niversitemiz Tıp Fakültesi Enfeksiyon Hastal</w:t>
      </w:r>
      <w:r w:rsidR="00D13DD2"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ıkları ve Klinik Mikrobiyoloji</w:t>
      </w:r>
      <w:r w:rsidR="00924184"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Anabilim Dalı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Doçent kadrosuna atanmak üzere başvuruda bulunan </w:t>
      </w:r>
      <w:proofErr w:type="spellStart"/>
      <w:proofErr w:type="gramStart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</w:t>
      </w:r>
      <w:r w:rsidR="00924184"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Ferit</w:t>
      </w:r>
      <w:proofErr w:type="spellEnd"/>
      <w:proofErr w:type="gramEnd"/>
      <w:r w:rsidR="00924184"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24184"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KUŞ</w:t>
      </w:r>
      <w:r w:rsidR="001B3A50"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 w:rsidR="00924184"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U’nun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2547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sayılı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Yükseköğretim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Kanununun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24.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maddesi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uyarınca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anılan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kadroya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tam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gün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statüde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çalışmak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üzere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atanmasının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olduğuna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oy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birliği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8C3F35" w:rsidRPr="007318AD" w:rsidRDefault="008C3F35" w:rsidP="008C3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8C3F35" w:rsidRDefault="008C3F35" w:rsidP="008C3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7318AD" w:rsidRDefault="007318AD" w:rsidP="008C3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7318AD" w:rsidRDefault="007318AD" w:rsidP="008C3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7318AD" w:rsidRDefault="007318AD" w:rsidP="008C3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7318AD" w:rsidRDefault="007318AD" w:rsidP="008C3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7318AD" w:rsidRPr="007318AD" w:rsidRDefault="007318AD" w:rsidP="008C3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8C3F35" w:rsidRPr="007318AD" w:rsidRDefault="008C3F35" w:rsidP="008C3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8C3F35" w:rsidRPr="007318AD" w:rsidRDefault="007318AD" w:rsidP="007318AD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  <w:r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           </w:t>
      </w:r>
      <w:r w:rsidRPr="007318AD">
        <w:rPr>
          <w:rFonts w:ascii="Times New Roman" w:hAnsi="Times New Roman" w:cs="Times New Roman"/>
          <w:b/>
          <w:sz w:val="24"/>
          <w:szCs w:val="24"/>
          <w:lang w:eastAsia="x-none"/>
        </w:rPr>
        <w:t>Karar:1</w:t>
      </w:r>
      <w:r>
        <w:rPr>
          <w:rFonts w:ascii="Times New Roman" w:hAnsi="Times New Roman" w:cs="Times New Roman"/>
          <w:b/>
          <w:sz w:val="24"/>
          <w:szCs w:val="24"/>
          <w:lang w:eastAsia="x-none"/>
        </w:rPr>
        <w:t>/4</w:t>
      </w:r>
      <w:r w:rsidRPr="007318AD">
        <w:rPr>
          <w:rFonts w:ascii="Times New Roman" w:hAnsi="Times New Roman" w:cs="Times New Roman"/>
          <w:b/>
          <w:sz w:val="24"/>
          <w:szCs w:val="24"/>
          <w:lang w:eastAsia="x-none"/>
        </w:rPr>
        <w:t>-6</w:t>
      </w:r>
      <w:r w:rsidR="008C3F35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ab/>
      </w:r>
    </w:p>
    <w:p w:rsidR="008C3F35" w:rsidRPr="007318AD" w:rsidRDefault="008C3F35" w:rsidP="008C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8C3F35" w:rsidRPr="007318AD" w:rsidRDefault="008C3F35" w:rsidP="008C3F3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Üniversitemiz </w:t>
      </w:r>
      <w:r w:rsidR="00924184"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İktisadi ve İdari Bilimler</w:t>
      </w:r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Fakültesi </w:t>
      </w:r>
      <w:r w:rsidR="00924184"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Mali İktisat </w:t>
      </w:r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Anabilim Dalı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Doçent kadrosuna atanmak üzere başvuruda bulunan </w:t>
      </w:r>
      <w:proofErr w:type="spellStart"/>
      <w:proofErr w:type="gramStart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</w:t>
      </w:r>
      <w:r w:rsidR="00924184"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Volkan</w:t>
      </w:r>
      <w:proofErr w:type="spellEnd"/>
      <w:proofErr w:type="gramEnd"/>
      <w:r w:rsidR="00924184"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YURDADOĞ</w:t>
      </w:r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hakkında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düzenlenen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jüri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raporları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üzerinde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görüşüldü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8C3F35" w:rsidRDefault="008C3F35" w:rsidP="008C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ab/>
      </w:r>
      <w:r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Ü</w:t>
      </w:r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niversitemiz </w:t>
      </w:r>
      <w:r w:rsidR="00924184"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İktisadi ve İdari Bilimler Fakültesi Mali İktisat </w:t>
      </w:r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Anabilim Dalı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Doçent kadrosuna atanmak üzere başvuruda bulunan </w:t>
      </w:r>
      <w:proofErr w:type="spellStart"/>
      <w:proofErr w:type="gramStart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</w:t>
      </w:r>
      <w:r w:rsidR="00924184"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Volkan</w:t>
      </w:r>
      <w:proofErr w:type="spellEnd"/>
      <w:proofErr w:type="gramEnd"/>
      <w:r w:rsidR="00924184"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24184"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YURDADOĞ’un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2547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sayılı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Yükseköğretim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Kanununun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24.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maddesi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uyarınca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anılan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kadroya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tam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gün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statüde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çalışmak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üzere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atanmasının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olduğuna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oy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birliği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8C3F35" w:rsidRDefault="008C3F35" w:rsidP="008C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7318AD" w:rsidRPr="007318AD" w:rsidRDefault="007318AD" w:rsidP="008C3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8C3F35" w:rsidRPr="007318AD" w:rsidRDefault="007318AD" w:rsidP="00BD7C37">
      <w:pPr>
        <w:tabs>
          <w:tab w:val="left" w:pos="460"/>
          <w:tab w:val="left" w:pos="705"/>
          <w:tab w:val="left" w:pos="3600"/>
          <w:tab w:val="left" w:pos="4320"/>
          <w:tab w:val="left" w:pos="6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  <w:r>
        <w:rPr>
          <w:rFonts w:ascii="Times New Roman" w:hAnsi="Times New Roman" w:cs="Times New Roman"/>
          <w:b/>
          <w:sz w:val="24"/>
          <w:szCs w:val="24"/>
          <w:lang w:eastAsia="x-none"/>
        </w:rPr>
        <w:tab/>
        <w:t xml:space="preserve">    </w:t>
      </w:r>
      <w:r w:rsidRPr="007318AD">
        <w:rPr>
          <w:rFonts w:ascii="Times New Roman" w:hAnsi="Times New Roman" w:cs="Times New Roman"/>
          <w:b/>
          <w:sz w:val="24"/>
          <w:szCs w:val="24"/>
          <w:lang w:eastAsia="x-none"/>
        </w:rPr>
        <w:t>Karar:1</w:t>
      </w:r>
      <w:r>
        <w:rPr>
          <w:rFonts w:ascii="Times New Roman" w:hAnsi="Times New Roman" w:cs="Times New Roman"/>
          <w:b/>
          <w:sz w:val="24"/>
          <w:szCs w:val="24"/>
          <w:lang w:eastAsia="x-none"/>
        </w:rPr>
        <w:t>/5</w:t>
      </w:r>
      <w:r w:rsidRPr="007318AD">
        <w:rPr>
          <w:rFonts w:ascii="Times New Roman" w:hAnsi="Times New Roman" w:cs="Times New Roman"/>
          <w:b/>
          <w:sz w:val="24"/>
          <w:szCs w:val="24"/>
          <w:lang w:eastAsia="x-none"/>
        </w:rPr>
        <w:t>-6</w:t>
      </w:r>
    </w:p>
    <w:p w:rsidR="008C3F35" w:rsidRPr="007318AD" w:rsidRDefault="008C3F35" w:rsidP="008C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8C3F35" w:rsidRPr="007318AD" w:rsidRDefault="008C3F35" w:rsidP="008C3F3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Üniversitemiz Eğitim Fakültesi Eğitim Yönetimi Anabilim Dalı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Doçent kadrosuna atanmak üzere başvuruda bulunan </w:t>
      </w:r>
      <w:proofErr w:type="spellStart"/>
      <w:proofErr w:type="gramStart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Doç.Dr.Betül</w:t>
      </w:r>
      <w:proofErr w:type="spellEnd"/>
      <w:proofErr w:type="gramEnd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BALKAR hakkında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düzenlenen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jüri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raporları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üzerinde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görüşüldü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8C3F35" w:rsidRPr="007318AD" w:rsidRDefault="008C3F35" w:rsidP="008C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ab/>
      </w:r>
      <w:r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Ü</w:t>
      </w:r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niversitemiz Eğitim Fakültesi Eğitim Yönetimi Anabilim Dalı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Doçent kadrosuna atanmak üzere başvuruda bulunan </w:t>
      </w:r>
      <w:proofErr w:type="spellStart"/>
      <w:proofErr w:type="gramStart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Doç.Dr.Betül</w:t>
      </w:r>
      <w:proofErr w:type="spellEnd"/>
      <w:proofErr w:type="gramEnd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BALKAR’ın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2547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sayılı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Yükseköğretim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Kanununun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24.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maddesi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uyarınca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anılan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kadroya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tam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gün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statüde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çalışmak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üzere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atanmasının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olduğuna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oy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birliği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7318AD" w:rsidRDefault="007318AD" w:rsidP="008C3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7318AD" w:rsidRPr="007318AD" w:rsidRDefault="007318AD" w:rsidP="008C3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8C3F35" w:rsidRPr="007318AD" w:rsidRDefault="007318AD" w:rsidP="007318AD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  <w:r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            </w:t>
      </w:r>
      <w:r w:rsidRPr="007318AD">
        <w:rPr>
          <w:rFonts w:ascii="Times New Roman" w:hAnsi="Times New Roman" w:cs="Times New Roman"/>
          <w:b/>
          <w:sz w:val="24"/>
          <w:szCs w:val="24"/>
          <w:lang w:eastAsia="x-none"/>
        </w:rPr>
        <w:t>Karar:1</w:t>
      </w:r>
      <w:r>
        <w:rPr>
          <w:rFonts w:ascii="Times New Roman" w:hAnsi="Times New Roman" w:cs="Times New Roman"/>
          <w:b/>
          <w:sz w:val="24"/>
          <w:szCs w:val="24"/>
          <w:lang w:eastAsia="x-none"/>
        </w:rPr>
        <w:t>/6</w:t>
      </w:r>
      <w:r w:rsidRPr="007318AD">
        <w:rPr>
          <w:rFonts w:ascii="Times New Roman" w:hAnsi="Times New Roman" w:cs="Times New Roman"/>
          <w:b/>
          <w:sz w:val="24"/>
          <w:szCs w:val="24"/>
          <w:lang w:eastAsia="x-none"/>
        </w:rPr>
        <w:t>-6</w:t>
      </w:r>
      <w:r w:rsidR="008C3F35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ab/>
      </w:r>
    </w:p>
    <w:p w:rsidR="00531D2F" w:rsidRPr="007318AD" w:rsidRDefault="00531D2F" w:rsidP="00531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531D2F" w:rsidRPr="007318AD" w:rsidRDefault="00531D2F" w:rsidP="00531D2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Üniversitemiz Tıp Fakültesi Çocuk Sağlığı ve Hastalıkları (Çocuk Endokrinolojisi) Anabilim Dalı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Doçent kadrosuna atanmak üzere başvuruda bulunan </w:t>
      </w:r>
      <w:proofErr w:type="spellStart"/>
      <w:proofErr w:type="gramStart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Doç.Dr.Fatih</w:t>
      </w:r>
      <w:proofErr w:type="spellEnd"/>
      <w:proofErr w:type="gramEnd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GÜRBÜZ hakkında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düzenlenen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jüri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raporları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üzerinde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görüşüldü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531D2F" w:rsidRPr="007318AD" w:rsidRDefault="00531D2F" w:rsidP="00531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ab/>
      </w:r>
      <w:r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Ü</w:t>
      </w:r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niversitemiz Tıp Fakültesi Çocuk Sağlığı ve Hastalıkları (Çocuk Endokrinolojisi) Anabilim Dalı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Doçent kadrosuna atanmak üzere başvuruda bulunan </w:t>
      </w:r>
      <w:proofErr w:type="spellStart"/>
      <w:proofErr w:type="gramStart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Doç.Dr.Fatih</w:t>
      </w:r>
      <w:proofErr w:type="spellEnd"/>
      <w:proofErr w:type="gramEnd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GÜRBÜZ’ün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2547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sayılı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Yükseköğretim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Kanununun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24.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maddesi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uyarınca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anılan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kadroya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tam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gün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statüde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çalışmak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üzere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atanmasının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uygun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olduğuna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oy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birliği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531D2F" w:rsidRPr="007318AD" w:rsidRDefault="00531D2F" w:rsidP="00531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531D2F" w:rsidRPr="007318AD" w:rsidRDefault="00531D2F" w:rsidP="00531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531D2F" w:rsidRPr="007318AD" w:rsidRDefault="007318AD" w:rsidP="00731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>
        <w:rPr>
          <w:rFonts w:ascii="Times New Roman" w:hAnsi="Times New Roman" w:cs="Times New Roman"/>
          <w:b/>
          <w:sz w:val="24"/>
          <w:szCs w:val="24"/>
          <w:lang w:eastAsia="x-none"/>
        </w:rPr>
        <w:t>Karar:2</w:t>
      </w:r>
    </w:p>
    <w:p w:rsidR="002A2B87" w:rsidRPr="007318AD" w:rsidRDefault="00531D2F" w:rsidP="007318AD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  <w:r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ab/>
      </w:r>
    </w:p>
    <w:p w:rsidR="002A2B87" w:rsidRPr="007318AD" w:rsidRDefault="002A2B87" w:rsidP="002A2B87">
      <w:pPr>
        <w:pStyle w:val="msobodytextindent"/>
        <w:rPr>
          <w:szCs w:val="24"/>
        </w:rPr>
      </w:pPr>
      <w:r w:rsidRPr="007318AD">
        <w:rPr>
          <w:color w:val="000000"/>
          <w:szCs w:val="24"/>
        </w:rPr>
        <w:t xml:space="preserve">Erciyes Üniversitesi Tıp Fakültesi Tıbbi Biyokimya Anabilim Dalında ihtisas eğitimi yapan Araştırma Görevlisi </w:t>
      </w:r>
      <w:proofErr w:type="spellStart"/>
      <w:r w:rsidRPr="007318AD">
        <w:rPr>
          <w:color w:val="000000"/>
          <w:szCs w:val="24"/>
        </w:rPr>
        <w:t>Dr.Tuğba</w:t>
      </w:r>
      <w:proofErr w:type="spellEnd"/>
      <w:r w:rsidRPr="007318AD">
        <w:rPr>
          <w:color w:val="000000"/>
          <w:szCs w:val="24"/>
        </w:rPr>
        <w:t xml:space="preserve"> </w:t>
      </w:r>
      <w:proofErr w:type="spellStart"/>
      <w:r w:rsidRPr="007318AD">
        <w:rPr>
          <w:color w:val="000000"/>
          <w:szCs w:val="24"/>
        </w:rPr>
        <w:t>POLAT’ın</w:t>
      </w:r>
      <w:proofErr w:type="spellEnd"/>
      <w:r w:rsidRPr="007318AD">
        <w:rPr>
          <w:color w:val="000000"/>
          <w:szCs w:val="24"/>
        </w:rPr>
        <w:t xml:space="preserve">, Tıpta ve Diş Hekimliğinde Uzmanlık Eğitimi Yönetmeliğinin 16.maddesinin 4/ç fıkrası uyarınca eğitiminin kalan kısmını Üniversitemiz Tıp Fakültesi Tıbbi Biyokimya Anabilim Dalında </w:t>
      </w:r>
      <w:r w:rsidRPr="007318AD">
        <w:rPr>
          <w:szCs w:val="24"/>
        </w:rPr>
        <w:t>devam etmesine esas olmak üzere işlem tesis edilmesi hakkında görüşüldü.</w:t>
      </w:r>
    </w:p>
    <w:p w:rsidR="002A2B87" w:rsidRPr="007318AD" w:rsidRDefault="002A2B87" w:rsidP="002A2B87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</w:p>
    <w:p w:rsidR="00BD7C37" w:rsidRPr="007318AD" w:rsidRDefault="000A4664" w:rsidP="000A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Erciyes</w:t>
      </w:r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Üniversitesi </w:t>
      </w:r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Tıp Fakültesi </w:t>
      </w:r>
      <w:r w:rsidR="00917FC1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Tıbbi Biyokimya </w:t>
      </w:r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Anabilim Dalında </w:t>
      </w:r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ihtisas eğitimi yapan </w:t>
      </w:r>
      <w:r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Araştırma Görevlisi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Dr.</w:t>
      </w:r>
      <w:r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Tuğba</w:t>
      </w:r>
      <w:proofErr w:type="spellEnd"/>
      <w:r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proofErr w:type="spellStart"/>
      <w:r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POLAT’ın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,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Tıpta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ve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Diş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Hekimliğinde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Uzmanlık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Eğitimi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Yönetmeliğinin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16.maddesinin 4/ç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fıkrası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uyarınca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eğitiminin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kalan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kısmını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Üniversitemiz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Tıp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Fakültesi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r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Tıbbi Biyokimya</w:t>
      </w:r>
      <w:r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Anabilim Dalında</w:t>
      </w:r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devam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etmesine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esas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olmak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üzere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Rektörlük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kadrosunda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serbest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bulunan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1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adet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r w:rsidR="00451129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4</w:t>
      </w:r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.derece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araştırma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görevlisi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kadrosunun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anılan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Anabilim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Dalına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aktarılmasına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ve </w:t>
      </w:r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Genel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Kadro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ve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Usulü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Hakkında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2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numaralı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Cumhurbaşkanlığı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Kararnamesinin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6.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maddesinin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3.fıkrası </w:t>
      </w:r>
      <w:proofErr w:type="spellStart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uyarınca</w:t>
      </w:r>
      <w:proofErr w:type="spellEnd"/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r w:rsidR="002A2B87"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işlem tesis edilmesi amacıyla Yükseköğretim Kurulu Başkanlığına arzına </w:t>
      </w:r>
      <w:r w:rsidR="002A2B8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oy </w:t>
      </w:r>
      <w:proofErr w:type="spellStart"/>
      <w:r w:rsidR="002A2B8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birliği</w:t>
      </w:r>
      <w:proofErr w:type="spellEnd"/>
      <w:r w:rsidR="002A2B8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2A2B8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="002A2B8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2A2B8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="002A2B8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2A2B8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="002A2B87" w:rsidRPr="00731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  <w:proofErr w:type="gramEnd"/>
    </w:p>
    <w:p w:rsidR="00BD7C37" w:rsidRPr="007318AD" w:rsidRDefault="00BD7C37" w:rsidP="00BD7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7318AD" w:rsidRDefault="007318AD" w:rsidP="007318AD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</w:p>
    <w:p w:rsidR="007318AD" w:rsidRDefault="007318AD" w:rsidP="007318AD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</w:p>
    <w:p w:rsidR="00BD7C37" w:rsidRPr="007318AD" w:rsidRDefault="00BD7C37" w:rsidP="007318AD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  <w:r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ab/>
      </w:r>
    </w:p>
    <w:p w:rsidR="00BD7C37" w:rsidRPr="007318AD" w:rsidRDefault="007318AD" w:rsidP="007318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  <w:r>
        <w:rPr>
          <w:rFonts w:ascii="Times New Roman" w:hAnsi="Times New Roman" w:cs="Times New Roman"/>
          <w:b/>
          <w:sz w:val="24"/>
          <w:szCs w:val="24"/>
          <w:lang w:eastAsia="x-none"/>
        </w:rPr>
        <w:t>Karar:3</w:t>
      </w:r>
    </w:p>
    <w:p w:rsidR="00BD7C37" w:rsidRPr="007318AD" w:rsidRDefault="00BD7C37" w:rsidP="00BD7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0A4664" w:rsidRPr="007318AD" w:rsidRDefault="000A4664" w:rsidP="00917FC1">
      <w:pPr>
        <w:pStyle w:val="msobodytextindent"/>
        <w:rPr>
          <w:szCs w:val="24"/>
        </w:rPr>
      </w:pPr>
      <w:r w:rsidRPr="007318AD">
        <w:rPr>
          <w:szCs w:val="24"/>
        </w:rPr>
        <w:t xml:space="preserve">2019-2020 eğitim-öğretim yılında Amerika Birleşik Devletleri Büyükelçiliği, Kültür </w:t>
      </w:r>
      <w:proofErr w:type="spellStart"/>
      <w:r w:rsidRPr="007318AD">
        <w:rPr>
          <w:szCs w:val="24"/>
        </w:rPr>
        <w:t>Ateşeliği</w:t>
      </w:r>
      <w:proofErr w:type="spellEnd"/>
      <w:r w:rsidRPr="007318AD">
        <w:rPr>
          <w:szCs w:val="24"/>
        </w:rPr>
        <w:t xml:space="preserve"> desteğiyle Üniversitemiz Eğitim Fakültesi Yabancı Diller Eğitimi Bölümü İngiliz Dili Eğitimi Anabilim Dalında ücretsiz ders vermek üzere görevlendirilen </w:t>
      </w:r>
      <w:proofErr w:type="spellStart"/>
      <w:r w:rsidRPr="007318AD">
        <w:rPr>
          <w:szCs w:val="24"/>
        </w:rPr>
        <w:t>Bob</w:t>
      </w:r>
      <w:proofErr w:type="spellEnd"/>
      <w:r w:rsidRPr="007318AD">
        <w:rPr>
          <w:szCs w:val="24"/>
        </w:rPr>
        <w:t xml:space="preserve"> </w:t>
      </w:r>
      <w:proofErr w:type="spellStart"/>
      <w:r w:rsidRPr="007318AD">
        <w:rPr>
          <w:szCs w:val="24"/>
        </w:rPr>
        <w:t>Huu</w:t>
      </w:r>
      <w:proofErr w:type="spellEnd"/>
      <w:r w:rsidRPr="007318AD">
        <w:rPr>
          <w:szCs w:val="24"/>
        </w:rPr>
        <w:t xml:space="preserve"> </w:t>
      </w:r>
      <w:proofErr w:type="spellStart"/>
      <w:r w:rsidRPr="007318AD">
        <w:rPr>
          <w:szCs w:val="24"/>
        </w:rPr>
        <w:t>NGUYEN’in</w:t>
      </w:r>
      <w:proofErr w:type="spellEnd"/>
      <w:r w:rsidRPr="007318AD">
        <w:rPr>
          <w:szCs w:val="24"/>
        </w:rPr>
        <w:t>, 2020-2021 eğitim-öğretim yılında da görevlendirilmesi hakkında görüşüldü.</w:t>
      </w:r>
    </w:p>
    <w:p w:rsidR="000A4664" w:rsidRPr="007318AD" w:rsidRDefault="000A4664" w:rsidP="00917FC1">
      <w:pPr>
        <w:pStyle w:val="msobodytextindent"/>
        <w:ind w:firstLine="0"/>
        <w:rPr>
          <w:szCs w:val="24"/>
        </w:rPr>
      </w:pPr>
      <w:r w:rsidRPr="007318AD">
        <w:rPr>
          <w:szCs w:val="24"/>
        </w:rPr>
        <w:t xml:space="preserve"> </w:t>
      </w:r>
    </w:p>
    <w:p w:rsidR="00BD7C37" w:rsidRPr="007318AD" w:rsidRDefault="00F36731" w:rsidP="00917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gramStart"/>
      <w:r w:rsidRPr="007318AD">
        <w:rPr>
          <w:rFonts w:ascii="Times New Roman" w:hAnsi="Times New Roman" w:cs="Times New Roman"/>
          <w:sz w:val="24"/>
          <w:szCs w:val="24"/>
        </w:rPr>
        <w:t>2019-2020 eğitim-öğretim yılında Amerika Birleşik D</w:t>
      </w:r>
      <w:r w:rsidR="00917FC1" w:rsidRPr="007318AD">
        <w:rPr>
          <w:rFonts w:ascii="Times New Roman" w:hAnsi="Times New Roman" w:cs="Times New Roman"/>
          <w:sz w:val="24"/>
          <w:szCs w:val="24"/>
        </w:rPr>
        <w:t xml:space="preserve">evletleri Büyükelçiliği, Kültür </w:t>
      </w:r>
      <w:proofErr w:type="spellStart"/>
      <w:r w:rsidRPr="007318AD">
        <w:rPr>
          <w:rFonts w:ascii="Times New Roman" w:hAnsi="Times New Roman" w:cs="Times New Roman"/>
          <w:sz w:val="24"/>
          <w:szCs w:val="24"/>
        </w:rPr>
        <w:t>Ateşeliği</w:t>
      </w:r>
      <w:proofErr w:type="spellEnd"/>
      <w:r w:rsidRPr="007318AD">
        <w:rPr>
          <w:rFonts w:ascii="Times New Roman" w:hAnsi="Times New Roman" w:cs="Times New Roman"/>
          <w:sz w:val="24"/>
          <w:szCs w:val="24"/>
        </w:rPr>
        <w:t xml:space="preserve"> desteğiyle </w:t>
      </w:r>
      <w:r w:rsidR="00350A68" w:rsidRPr="007318AD">
        <w:rPr>
          <w:rFonts w:ascii="Times New Roman" w:hAnsi="Times New Roman" w:cs="Times New Roman"/>
          <w:sz w:val="24"/>
          <w:szCs w:val="24"/>
        </w:rPr>
        <w:t>Üniversitemiz Eğitim Fakültesi Yabancı Diller Eğitimi Bölümü İngili</w:t>
      </w:r>
      <w:r w:rsidR="00917FC1" w:rsidRPr="007318AD">
        <w:rPr>
          <w:rFonts w:ascii="Times New Roman" w:hAnsi="Times New Roman" w:cs="Times New Roman"/>
          <w:sz w:val="24"/>
          <w:szCs w:val="24"/>
        </w:rPr>
        <w:t xml:space="preserve">z </w:t>
      </w:r>
      <w:r w:rsidR="00350A68" w:rsidRPr="007318AD">
        <w:rPr>
          <w:rFonts w:ascii="Times New Roman" w:hAnsi="Times New Roman" w:cs="Times New Roman"/>
          <w:sz w:val="24"/>
          <w:szCs w:val="24"/>
        </w:rPr>
        <w:t xml:space="preserve">Dili Eğitimi Anabilim Dalında görevlendirilen </w:t>
      </w:r>
      <w:proofErr w:type="spellStart"/>
      <w:r w:rsidR="00350A68" w:rsidRPr="007318AD">
        <w:rPr>
          <w:rFonts w:ascii="Times New Roman" w:hAnsi="Times New Roman" w:cs="Times New Roman"/>
          <w:sz w:val="24"/>
          <w:szCs w:val="24"/>
        </w:rPr>
        <w:t>Bob</w:t>
      </w:r>
      <w:proofErr w:type="spellEnd"/>
      <w:r w:rsidR="00350A68" w:rsidRPr="00731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A68" w:rsidRPr="007318AD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="00350A68" w:rsidRPr="00731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A68" w:rsidRPr="007318AD">
        <w:rPr>
          <w:rFonts w:ascii="Times New Roman" w:hAnsi="Times New Roman" w:cs="Times New Roman"/>
          <w:sz w:val="24"/>
          <w:szCs w:val="24"/>
        </w:rPr>
        <w:t>NGUYEN’in</w:t>
      </w:r>
      <w:proofErr w:type="spellEnd"/>
      <w:r w:rsidR="00350A68" w:rsidRPr="007318AD">
        <w:rPr>
          <w:rFonts w:ascii="Times New Roman" w:hAnsi="Times New Roman" w:cs="Times New Roman"/>
          <w:sz w:val="24"/>
          <w:szCs w:val="24"/>
        </w:rPr>
        <w:t xml:space="preserve"> </w:t>
      </w:r>
      <w:r w:rsidR="000A4664" w:rsidRPr="007318A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</w:t>
      </w:r>
      <w:r w:rsidR="000A4664" w:rsidRPr="007318AD">
        <w:rPr>
          <w:rFonts w:ascii="Times New Roman" w:eastAsia="Times New Roman" w:hAnsi="Times New Roman" w:cs="Times New Roman"/>
          <w:sz w:val="24"/>
          <w:szCs w:val="24"/>
          <w:lang w:eastAsia="x-none"/>
        </w:rPr>
        <w:t>20</w:t>
      </w:r>
      <w:r w:rsidR="000A4664" w:rsidRPr="007318A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-202</w:t>
      </w:r>
      <w:r w:rsidR="000A4664" w:rsidRPr="007318AD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="00350A68" w:rsidRPr="007318A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0A4664" w:rsidRPr="007318AD">
        <w:rPr>
          <w:rFonts w:ascii="Times New Roman" w:eastAsia="Times New Roman" w:hAnsi="Times New Roman" w:cs="Times New Roman"/>
          <w:sz w:val="24"/>
          <w:szCs w:val="24"/>
          <w:lang w:eastAsia="x-none"/>
        </w:rPr>
        <w:t>e</w:t>
      </w:r>
      <w:proofErr w:type="spellStart"/>
      <w:r w:rsidR="00917FC1" w:rsidRPr="007318A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ğitim</w:t>
      </w:r>
      <w:proofErr w:type="spellEnd"/>
      <w:r w:rsidR="00917FC1" w:rsidRPr="007318A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="000A4664" w:rsidRPr="007318AD">
        <w:rPr>
          <w:rFonts w:ascii="Times New Roman" w:eastAsia="Times New Roman" w:hAnsi="Times New Roman" w:cs="Times New Roman"/>
          <w:sz w:val="24"/>
          <w:szCs w:val="24"/>
          <w:lang w:eastAsia="x-none"/>
        </w:rPr>
        <w:t>ö</w:t>
      </w:r>
      <w:proofErr w:type="spellStart"/>
      <w:r w:rsidR="000A4664" w:rsidRPr="007318A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ğretim</w:t>
      </w:r>
      <w:proofErr w:type="spellEnd"/>
      <w:r w:rsidR="000A4664" w:rsidRPr="007318A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0A4664" w:rsidRPr="007318AD">
        <w:rPr>
          <w:rFonts w:ascii="Times New Roman" w:eastAsia="Times New Roman" w:hAnsi="Times New Roman" w:cs="Times New Roman"/>
          <w:sz w:val="24"/>
          <w:szCs w:val="24"/>
          <w:lang w:eastAsia="x-none"/>
        </w:rPr>
        <w:t>y</w:t>
      </w:r>
      <w:proofErr w:type="spellStart"/>
      <w:r w:rsidR="000A4664" w:rsidRPr="007318A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ılı</w:t>
      </w:r>
      <w:r w:rsidR="000A4664" w:rsidRPr="007318AD">
        <w:rPr>
          <w:rFonts w:ascii="Times New Roman" w:eastAsia="Times New Roman" w:hAnsi="Times New Roman" w:cs="Times New Roman"/>
          <w:sz w:val="24"/>
          <w:szCs w:val="24"/>
          <w:lang w:eastAsia="x-none"/>
        </w:rPr>
        <w:t>nda</w:t>
      </w:r>
      <w:proofErr w:type="spellEnd"/>
      <w:r w:rsidR="000A4664" w:rsidRPr="007318A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da </w:t>
      </w:r>
      <w:r w:rsidR="000A4664" w:rsidRPr="007318A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ücretsiz olarak </w:t>
      </w:r>
      <w:r w:rsidR="000A4664" w:rsidRPr="007318A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ders vermek üzere </w:t>
      </w:r>
      <w:r w:rsidR="000A4664" w:rsidRPr="007318A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görevlendirilmesi</w:t>
      </w:r>
      <w:r w:rsidR="00917FC1" w:rsidRPr="007318A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nin uygun olduğuna </w:t>
      </w:r>
      <w:r w:rsidR="000A4664" w:rsidRPr="007318AD">
        <w:rPr>
          <w:rFonts w:ascii="Times New Roman" w:eastAsia="Times New Roman" w:hAnsi="Times New Roman" w:cs="Times New Roman"/>
          <w:sz w:val="24"/>
          <w:szCs w:val="24"/>
          <w:lang w:eastAsia="x-none"/>
        </w:rPr>
        <w:t>ve gereği için Yükseköğretim Kurulu Başkanlığına sunulmasına oy birliği ile karar verildi.</w:t>
      </w:r>
      <w:proofErr w:type="gramEnd"/>
    </w:p>
    <w:p w:rsidR="000A4664" w:rsidRPr="007318AD" w:rsidRDefault="000A4664" w:rsidP="000A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17FC1" w:rsidRPr="007318AD" w:rsidRDefault="00917FC1" w:rsidP="000A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17FC1" w:rsidRPr="007318AD" w:rsidRDefault="00BD7C37" w:rsidP="007318AD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  <w:r w:rsidRPr="007318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ab/>
      </w:r>
    </w:p>
    <w:p w:rsidR="00F75818" w:rsidRPr="007318AD" w:rsidRDefault="00F75818" w:rsidP="00917FC1">
      <w:pPr>
        <w:tabs>
          <w:tab w:val="left" w:pos="3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5818" w:rsidRPr="007318AD" w:rsidSect="00BD7C37">
      <w:pgSz w:w="11906" w:h="16838" w:code="9"/>
      <w:pgMar w:top="142" w:right="1700" w:bottom="363" w:left="1418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13"/>
    <w:rsid w:val="00034B68"/>
    <w:rsid w:val="000A4664"/>
    <w:rsid w:val="001B3A50"/>
    <w:rsid w:val="002A2B87"/>
    <w:rsid w:val="00350A68"/>
    <w:rsid w:val="00451129"/>
    <w:rsid w:val="00531D2F"/>
    <w:rsid w:val="005C7AE5"/>
    <w:rsid w:val="0061193A"/>
    <w:rsid w:val="0062562D"/>
    <w:rsid w:val="006F2329"/>
    <w:rsid w:val="007318AD"/>
    <w:rsid w:val="008114C2"/>
    <w:rsid w:val="008C3F35"/>
    <w:rsid w:val="00917FC1"/>
    <w:rsid w:val="00924184"/>
    <w:rsid w:val="00976013"/>
    <w:rsid w:val="00A60B04"/>
    <w:rsid w:val="00B01902"/>
    <w:rsid w:val="00BB0DE7"/>
    <w:rsid w:val="00BD4527"/>
    <w:rsid w:val="00BD7C37"/>
    <w:rsid w:val="00C1089F"/>
    <w:rsid w:val="00CE0878"/>
    <w:rsid w:val="00D13DD2"/>
    <w:rsid w:val="00D62B0D"/>
    <w:rsid w:val="00D74E96"/>
    <w:rsid w:val="00E54227"/>
    <w:rsid w:val="00F36731"/>
    <w:rsid w:val="00F7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4961"/>
  <w15:chartTrackingRefBased/>
  <w15:docId w15:val="{14131604-876B-4C0A-AC17-E795813E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F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2A2B8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1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1129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318A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tuqçe henden</cp:lastModifiedBy>
  <cp:revision>28</cp:revision>
  <cp:lastPrinted>2020-06-29T13:52:00Z</cp:lastPrinted>
  <dcterms:created xsi:type="dcterms:W3CDTF">2020-06-29T10:18:00Z</dcterms:created>
  <dcterms:modified xsi:type="dcterms:W3CDTF">2020-07-27T11:29:00Z</dcterms:modified>
</cp:coreProperties>
</file>